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69" w:rsidRDefault="00053E12">
      <w:pPr>
        <w:snapToGrid w:val="0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河南师范大学</w:t>
      </w:r>
      <w:r>
        <w:rPr>
          <w:rFonts w:ascii="Times New Roman" w:eastAsia="Times New Roman" w:hAnsi="Times New Roman"/>
          <w:sz w:val="30"/>
          <w:szCs w:val="30"/>
          <w:u w:val="single"/>
        </w:rPr>
        <w:t xml:space="preserve">   </w:t>
      </w:r>
      <w:r>
        <w:rPr>
          <w:rFonts w:ascii="宋体" w:eastAsia="宋体" w:hAnsi="宋体"/>
          <w:sz w:val="30"/>
          <w:szCs w:val="30"/>
          <w:u w:val="single"/>
        </w:rPr>
        <w:t>历史文化</w:t>
      </w:r>
      <w:r>
        <w:rPr>
          <w:rFonts w:ascii="Times New Roman" w:eastAsia="Times New Roman" w:hAnsi="Times New Roman"/>
          <w:sz w:val="30"/>
          <w:szCs w:val="30"/>
          <w:u w:val="single"/>
        </w:rPr>
        <w:t xml:space="preserve">   </w:t>
      </w:r>
      <w:r>
        <w:rPr>
          <w:rFonts w:ascii="宋体" w:eastAsia="宋体" w:hAnsi="宋体"/>
          <w:b/>
          <w:bCs/>
          <w:sz w:val="30"/>
          <w:szCs w:val="30"/>
        </w:rPr>
        <w:t>学院</w:t>
      </w:r>
    </w:p>
    <w:p w:rsidR="00772C69" w:rsidRDefault="00053E12">
      <w:pPr>
        <w:snapToGrid w:val="0"/>
        <w:jc w:val="center"/>
        <w:rPr>
          <w:rFonts w:ascii="宋体" w:eastAsia="宋体" w:hAnsi="宋体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u w:val="single"/>
        </w:rPr>
        <w:t xml:space="preserve">  2019  </w:t>
      </w:r>
      <w:r>
        <w:rPr>
          <w:rFonts w:ascii="宋体" w:eastAsia="宋体" w:hAnsi="宋体"/>
          <w:b/>
          <w:bCs/>
          <w:sz w:val="30"/>
          <w:szCs w:val="30"/>
        </w:rPr>
        <w:t>届本科毕业生毕业论文（设计）答辩工作安排</w:t>
      </w:r>
    </w:p>
    <w:p w:rsidR="00772C69" w:rsidRDefault="00053E12">
      <w:pPr>
        <w:snapToGrid w:val="0"/>
        <w:jc w:val="center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（按专业分别填报）</w:t>
      </w:r>
    </w:p>
    <w:p w:rsidR="00772C69" w:rsidRDefault="00053E12">
      <w:pPr>
        <w:snapToGrid w:val="0"/>
        <w:jc w:val="center"/>
      </w:pPr>
      <w:r>
        <w:rPr>
          <w:rFonts w:ascii="仿宋_GB2312" w:eastAsia="仿宋_GB2312" w:hAnsi="仿宋_GB2312"/>
          <w:sz w:val="24"/>
          <w:szCs w:val="24"/>
        </w:rPr>
        <w:t xml:space="preserve">              填表人：</w:t>
      </w:r>
      <w:r>
        <w:rPr>
          <w:rFonts w:ascii="仿宋_GB2312" w:eastAsia="仿宋_GB2312" w:hAnsi="仿宋_GB2312"/>
          <w:sz w:val="24"/>
          <w:szCs w:val="24"/>
          <w:u w:val="single"/>
        </w:rPr>
        <w:t xml:space="preserve">  韩奇  </w:t>
      </w:r>
      <w:r>
        <w:rPr>
          <w:rFonts w:ascii="仿宋_GB2312" w:eastAsia="仿宋_GB2312" w:hAnsi="仿宋_GB2312"/>
          <w:sz w:val="24"/>
          <w:szCs w:val="24"/>
        </w:rPr>
        <w:t xml:space="preserve">  填表时间：</w:t>
      </w:r>
      <w:r>
        <w:rPr>
          <w:rFonts w:ascii="仿宋_GB2312" w:eastAsia="仿宋_GB2312" w:hAnsi="仿宋_GB2312"/>
          <w:sz w:val="24"/>
          <w:szCs w:val="24"/>
          <w:u w:val="single"/>
        </w:rPr>
        <w:t xml:space="preserve">  2018.05.06 </w:t>
      </w:r>
    </w:p>
    <w:tbl>
      <w:tblPr>
        <w:tblStyle w:val="a5"/>
        <w:tblW w:w="0" w:type="auto"/>
        <w:tblInd w:w="-8" w:type="dxa"/>
        <w:tblLook w:val="04A0" w:firstRow="1" w:lastRow="0" w:firstColumn="1" w:lastColumn="0" w:noHBand="0" w:noVBand="1"/>
      </w:tblPr>
      <w:tblGrid>
        <w:gridCol w:w="1156"/>
        <w:gridCol w:w="1327"/>
        <w:gridCol w:w="2344"/>
        <w:gridCol w:w="1198"/>
        <w:gridCol w:w="1741"/>
        <w:gridCol w:w="1236"/>
      </w:tblGrid>
      <w:tr w:rsidR="00772C69" w:rsidTr="0043134E">
        <w:trPr>
          <w:trHeight w:val="780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答辩分组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学生小组长</w:t>
            </w:r>
          </w:p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答辩人数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答辩地点</w:t>
            </w:r>
          </w:p>
          <w:p w:rsidR="00772C69" w:rsidRDefault="00053E12">
            <w:pPr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  <w:t>（楼宇及房间号）</w:t>
            </w:r>
          </w:p>
        </w:tc>
      </w:tr>
      <w:tr w:rsidR="00772C69" w:rsidTr="0043134E">
        <w:trPr>
          <w:trHeight w:val="585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第一组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人力资源管理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孔亚楠</w:t>
            </w:r>
          </w:p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15617159379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29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EE" w:rsidRPr="003126EE" w:rsidRDefault="00053E12" w:rsidP="003126EE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5.12</w:t>
            </w:r>
            <w:r w:rsidR="003126EE">
              <w:rPr>
                <w:rFonts w:ascii="仿宋" w:eastAsia="仿宋" w:hAnsi="仿宋" w:hint="eastAsia"/>
                <w:sz w:val="28"/>
                <w:szCs w:val="28"/>
              </w:rPr>
              <w:t>全</w:t>
            </w:r>
            <w:r w:rsidR="003126EE">
              <w:rPr>
                <w:rFonts w:ascii="仿宋" w:eastAsia="仿宋" w:hAnsi="仿宋"/>
                <w:sz w:val="28"/>
                <w:szCs w:val="28"/>
              </w:rPr>
              <w:t>天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东综105</w:t>
            </w:r>
          </w:p>
        </w:tc>
      </w:tr>
      <w:tr w:rsidR="00772C69" w:rsidTr="0043134E">
        <w:trPr>
          <w:trHeight w:val="585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第二组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人力资源管理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王明珠</w:t>
            </w:r>
          </w:p>
          <w:p w:rsidR="00772C69" w:rsidRDefault="00053E12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18237306750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29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5.12</w:t>
            </w:r>
            <w:r w:rsidR="003126EE">
              <w:rPr>
                <w:rFonts w:ascii="仿宋" w:eastAsia="仿宋" w:hAnsi="仿宋" w:hint="eastAsia"/>
                <w:sz w:val="28"/>
                <w:szCs w:val="28"/>
              </w:rPr>
              <w:t>全</w:t>
            </w:r>
            <w:r w:rsidR="003126EE">
              <w:rPr>
                <w:rFonts w:ascii="仿宋" w:eastAsia="仿宋" w:hAnsi="仿宋"/>
                <w:sz w:val="28"/>
                <w:szCs w:val="28"/>
              </w:rPr>
              <w:t>天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东综106</w:t>
            </w:r>
          </w:p>
        </w:tc>
      </w:tr>
      <w:tr w:rsidR="00772C69" w:rsidTr="0043134E">
        <w:trPr>
          <w:trHeight w:val="585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第三组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人力资源管理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 w:rsidP="0043134E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张家裕</w:t>
            </w:r>
          </w:p>
          <w:p w:rsidR="00772C69" w:rsidRDefault="00053E12" w:rsidP="0043134E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18625678025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微软雅黑" w:eastAsia="微软雅黑" w:hAnsi="微软雅黑"/>
                <w:sz w:val="24"/>
                <w:szCs w:val="24"/>
              </w:rPr>
              <w:t>28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5.12</w:t>
            </w:r>
            <w:r w:rsidR="003126EE"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C69" w:rsidRDefault="00053E12">
            <w:pPr>
              <w:snapToGrid w:val="0"/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东综110</w:t>
            </w:r>
          </w:p>
        </w:tc>
      </w:tr>
    </w:tbl>
    <w:p w:rsidR="00772C69" w:rsidRDefault="00772C69">
      <w:pPr>
        <w:snapToGrid w:val="0"/>
        <w:rPr>
          <w:rFonts w:ascii="仿宋_GB2312" w:eastAsia="仿宋_GB2312" w:hAnsi="仿宋_GB2312"/>
          <w:sz w:val="28"/>
          <w:szCs w:val="28"/>
        </w:rPr>
      </w:pPr>
    </w:p>
    <w:p w:rsidR="00772C69" w:rsidRDefault="00772C69">
      <w:pPr>
        <w:snapToGrid w:val="0"/>
        <w:rPr>
          <w:rFonts w:ascii="宋体" w:eastAsia="宋体" w:hAnsi="宋体"/>
          <w:sz w:val="30"/>
          <w:szCs w:val="30"/>
        </w:rPr>
      </w:pPr>
    </w:p>
    <w:p w:rsidR="00772C69" w:rsidRDefault="00772C69">
      <w:pPr>
        <w:snapToGrid w:val="0"/>
      </w:pPr>
    </w:p>
    <w:sectPr w:rsidR="00772C69">
      <w:pgSz w:w="11906" w:h="16838"/>
      <w:pgMar w:top="1440" w:right="14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E0" w:rsidRDefault="006450E0" w:rsidP="0043134E">
      <w:r>
        <w:separator/>
      </w:r>
    </w:p>
  </w:endnote>
  <w:endnote w:type="continuationSeparator" w:id="0">
    <w:p w:rsidR="006450E0" w:rsidRDefault="006450E0" w:rsidP="004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E0" w:rsidRDefault="006450E0" w:rsidP="0043134E">
      <w:r>
        <w:separator/>
      </w:r>
    </w:p>
  </w:footnote>
  <w:footnote w:type="continuationSeparator" w:id="0">
    <w:p w:rsidR="006450E0" w:rsidRDefault="006450E0" w:rsidP="0043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53E12"/>
    <w:rsid w:val="000C51B7"/>
    <w:rsid w:val="00216EB9"/>
    <w:rsid w:val="003126EE"/>
    <w:rsid w:val="0043134E"/>
    <w:rsid w:val="0059531B"/>
    <w:rsid w:val="00616505"/>
    <w:rsid w:val="0062213C"/>
    <w:rsid w:val="00633F40"/>
    <w:rsid w:val="006450E0"/>
    <w:rsid w:val="006549AD"/>
    <w:rsid w:val="00684D9C"/>
    <w:rsid w:val="00772C69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DF222-8239-4F36-9A0D-FFDC7E07062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张建辉</cp:lastModifiedBy>
  <cp:revision>10</cp:revision>
  <dcterms:created xsi:type="dcterms:W3CDTF">2017-01-10T09:10:00Z</dcterms:created>
  <dcterms:modified xsi:type="dcterms:W3CDTF">2019-05-09T10:35:00Z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