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33" w:rsidRPr="0020658C" w:rsidRDefault="00B52C33" w:rsidP="0020658C">
      <w:pPr>
        <w:adjustRightInd w:val="0"/>
        <w:snapToGrid w:val="0"/>
        <w:jc w:val="center"/>
        <w:rPr>
          <w:rFonts w:ascii="微软雅黑" w:eastAsia="微软雅黑" w:hAnsi="微软雅黑"/>
          <w:b/>
          <w:sz w:val="32"/>
          <w:szCs w:val="38"/>
        </w:rPr>
      </w:pPr>
      <w:r w:rsidRPr="0020658C">
        <w:rPr>
          <w:rFonts w:ascii="微软雅黑" w:eastAsia="微软雅黑" w:hAnsi="微软雅黑" w:hint="eastAsia"/>
          <w:b/>
          <w:sz w:val="32"/>
          <w:szCs w:val="38"/>
        </w:rPr>
        <w:t>历史文化学院</w:t>
      </w:r>
    </w:p>
    <w:p w:rsidR="007E4E73" w:rsidRPr="0020658C" w:rsidRDefault="00B52C33" w:rsidP="0020658C">
      <w:pPr>
        <w:adjustRightInd w:val="0"/>
        <w:snapToGrid w:val="0"/>
        <w:jc w:val="center"/>
        <w:rPr>
          <w:rFonts w:ascii="微软雅黑" w:eastAsia="微软雅黑" w:hAnsi="微软雅黑" w:cs="Times New Roman"/>
          <w:sz w:val="20"/>
          <w:szCs w:val="21"/>
        </w:rPr>
      </w:pPr>
      <w:r w:rsidRPr="0020658C">
        <w:rPr>
          <w:rFonts w:ascii="微软雅黑" w:eastAsia="微软雅黑" w:hAnsi="微软雅黑" w:hint="eastAsia"/>
          <w:b/>
          <w:sz w:val="32"/>
          <w:szCs w:val="38"/>
        </w:rPr>
        <w:t>201</w:t>
      </w:r>
      <w:r w:rsidR="00406E25">
        <w:rPr>
          <w:rFonts w:ascii="微软雅黑" w:eastAsia="微软雅黑" w:hAnsi="微软雅黑"/>
          <w:b/>
          <w:sz w:val="32"/>
          <w:szCs w:val="38"/>
        </w:rPr>
        <w:t>9</w:t>
      </w:r>
      <w:r w:rsidRPr="0020658C">
        <w:rPr>
          <w:rFonts w:ascii="微软雅黑" w:eastAsia="微软雅黑" w:hAnsi="微软雅黑" w:hint="eastAsia"/>
          <w:b/>
          <w:sz w:val="32"/>
          <w:szCs w:val="38"/>
        </w:rPr>
        <w:t>年接收普通本科生转专业考核录取办法</w:t>
      </w:r>
    </w:p>
    <w:p w:rsidR="0020658C" w:rsidRPr="0020658C" w:rsidRDefault="0020658C" w:rsidP="0020658C">
      <w:pPr>
        <w:adjustRightInd w:val="0"/>
        <w:snapToGrid w:val="0"/>
        <w:ind w:firstLine="420"/>
        <w:rPr>
          <w:rFonts w:ascii="微软雅黑" w:eastAsia="微软雅黑" w:hAnsi="微软雅黑" w:cs="Times New Roman"/>
          <w:sz w:val="24"/>
          <w:szCs w:val="24"/>
        </w:rPr>
      </w:pPr>
    </w:p>
    <w:p w:rsidR="00AA02ED" w:rsidRPr="00F27E6B" w:rsidRDefault="00B52C33" w:rsidP="00F27E6B">
      <w:pPr>
        <w:widowControl/>
        <w:snapToGrid w:val="0"/>
        <w:spacing w:line="380" w:lineRule="exact"/>
        <w:ind w:firstLineChars="200" w:firstLine="480"/>
        <w:jc w:val="left"/>
        <w:rPr>
          <w:rFonts w:ascii="楷体" w:eastAsia="楷体" w:hAnsi="楷体" w:cs="宋体"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按照《河南师范大学全日制普通本科生转专业暂行办法（</w:t>
      </w:r>
      <w:r w:rsidR="00406E25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修</w:t>
      </w:r>
      <w:r w:rsidR="00406E25" w:rsidRPr="00F27E6B">
        <w:rPr>
          <w:rFonts w:ascii="楷体" w:eastAsia="楷体" w:hAnsi="楷体" w:cs="宋体"/>
          <w:bCs/>
          <w:kern w:val="0"/>
          <w:sz w:val="24"/>
          <w:szCs w:val="24"/>
        </w:rPr>
        <w:t>订</w:t>
      </w: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）》（</w:t>
      </w:r>
      <w:proofErr w:type="gramStart"/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校教字</w:t>
      </w:r>
      <w:proofErr w:type="gramEnd"/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〔201</w:t>
      </w:r>
      <w:r w:rsidR="00406E25" w:rsidRPr="00F27E6B">
        <w:rPr>
          <w:rFonts w:ascii="楷体" w:eastAsia="楷体" w:hAnsi="楷体" w:cs="宋体"/>
          <w:bCs/>
          <w:kern w:val="0"/>
          <w:sz w:val="24"/>
          <w:szCs w:val="24"/>
        </w:rPr>
        <w:t>9</w:t>
      </w: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〕1号）之规定</w:t>
      </w:r>
      <w:r w:rsidR="00AA02ED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，</w:t>
      </w:r>
      <w:r w:rsidR="00AA02ED" w:rsidRPr="00F27E6B">
        <w:rPr>
          <w:rFonts w:ascii="楷体" w:eastAsia="楷体" w:hAnsi="楷体" w:cs="宋体"/>
          <w:bCs/>
          <w:kern w:val="0"/>
          <w:sz w:val="24"/>
          <w:szCs w:val="24"/>
        </w:rPr>
        <w:t>制定</w:t>
      </w:r>
      <w:r w:rsidR="00AF638E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本</w:t>
      </w: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办法</w:t>
      </w:r>
      <w:r w:rsidR="00AF638E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。</w:t>
      </w:r>
    </w:p>
    <w:p w:rsidR="00B52C33" w:rsidRPr="00F27E6B" w:rsidRDefault="00B52C33" w:rsidP="00F27E6B">
      <w:pPr>
        <w:widowControl/>
        <w:snapToGrid w:val="0"/>
        <w:spacing w:line="380" w:lineRule="exact"/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一、转入条件及要求</w:t>
      </w:r>
    </w:p>
    <w:p w:rsidR="00B52C33" w:rsidRPr="00F27E6B" w:rsidRDefault="00B52C33" w:rsidP="00F27E6B">
      <w:pPr>
        <w:widowControl/>
        <w:snapToGrid w:val="0"/>
        <w:spacing w:line="380" w:lineRule="exact"/>
        <w:ind w:firstLineChars="200" w:firstLine="480"/>
        <w:jc w:val="left"/>
        <w:rPr>
          <w:rFonts w:ascii="楷体" w:eastAsia="楷体" w:hAnsi="楷体" w:cs="宋体"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1．转专业的条件和范围：需</w:t>
      </w:r>
      <w:r w:rsidR="00A1587E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满足</w:t>
      </w: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《河南师范大学全日制普通本科生转专业暂行办法（</w:t>
      </w:r>
      <w:r w:rsidR="00406E25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修订</w:t>
      </w: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）》（</w:t>
      </w:r>
      <w:proofErr w:type="gramStart"/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校教字</w:t>
      </w:r>
      <w:proofErr w:type="gramEnd"/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〔201</w:t>
      </w:r>
      <w:r w:rsidR="00406E25" w:rsidRPr="00F27E6B">
        <w:rPr>
          <w:rFonts w:ascii="楷体" w:eastAsia="楷体" w:hAnsi="楷体" w:cs="宋体"/>
          <w:bCs/>
          <w:kern w:val="0"/>
          <w:sz w:val="24"/>
          <w:szCs w:val="24"/>
        </w:rPr>
        <w:t>9</w:t>
      </w: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〕1号）的要求。</w:t>
      </w:r>
    </w:p>
    <w:p w:rsidR="00B52C33" w:rsidRPr="00F27E6B" w:rsidRDefault="00B52C33" w:rsidP="00F27E6B">
      <w:pPr>
        <w:widowControl/>
        <w:snapToGrid w:val="0"/>
        <w:spacing w:line="380" w:lineRule="exact"/>
        <w:ind w:firstLineChars="200" w:firstLine="480"/>
        <w:jc w:val="left"/>
        <w:rPr>
          <w:rFonts w:ascii="楷体" w:eastAsia="楷体" w:hAnsi="楷体" w:cs="宋体"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2</w:t>
      </w:r>
      <w:r w:rsidR="00C224A9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．</w:t>
      </w: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申请转专业学生（包括外学院转入和学院内转专业），通过所在学院初审、</w:t>
      </w:r>
      <w:r w:rsidR="00A1587E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公示及</w:t>
      </w: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教务处复核后无异议，方可参加由</w:t>
      </w:r>
      <w:r w:rsidR="00C224A9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历史文化学院</w:t>
      </w: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组织的考核。</w:t>
      </w:r>
    </w:p>
    <w:p w:rsidR="00C224A9" w:rsidRPr="00F27E6B" w:rsidRDefault="00C224A9" w:rsidP="00F27E6B">
      <w:pPr>
        <w:widowControl/>
        <w:snapToGrid w:val="0"/>
        <w:spacing w:line="380" w:lineRule="exact"/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二</w:t>
      </w:r>
      <w:r w:rsidR="00A1587E" w:rsidRPr="00F27E6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、</w:t>
      </w:r>
      <w:r w:rsidRPr="00F27E6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考核办法</w:t>
      </w:r>
    </w:p>
    <w:p w:rsidR="0020658C" w:rsidRPr="00F27E6B" w:rsidRDefault="00AA026A" w:rsidP="00F27E6B">
      <w:pPr>
        <w:widowControl/>
        <w:snapToGrid w:val="0"/>
        <w:spacing w:line="380" w:lineRule="exact"/>
        <w:ind w:firstLineChars="200" w:firstLine="480"/>
        <w:jc w:val="left"/>
        <w:rPr>
          <w:rFonts w:ascii="楷体" w:eastAsia="楷体" w:hAnsi="楷体" w:cs="宋体"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1.考核由两部分组成。</w:t>
      </w:r>
      <w:r w:rsidR="0020658C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学生</w:t>
      </w:r>
      <w:r w:rsidR="00303F44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自</w:t>
      </w:r>
      <w:r w:rsidR="00303F44" w:rsidRPr="00F27E6B">
        <w:rPr>
          <w:rFonts w:ascii="楷体" w:eastAsia="楷体" w:hAnsi="楷体" w:cs="宋体"/>
          <w:bCs/>
          <w:kern w:val="0"/>
          <w:sz w:val="24"/>
          <w:szCs w:val="24"/>
        </w:rPr>
        <w:t>入校以</w:t>
      </w:r>
      <w:r w:rsidR="00303F44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来</w:t>
      </w:r>
      <w:r w:rsidR="00FE1E7E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公共</w:t>
      </w:r>
      <w:r w:rsidR="0020658C" w:rsidRPr="00F27E6B">
        <w:rPr>
          <w:rFonts w:ascii="楷体" w:eastAsia="楷体" w:hAnsi="楷体" w:cs="宋体"/>
          <w:bCs/>
          <w:kern w:val="0"/>
          <w:sz w:val="24"/>
          <w:szCs w:val="24"/>
        </w:rPr>
        <w:t>必修课总成绩（</w:t>
      </w:r>
      <w:r w:rsidR="00303F44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即</w:t>
      </w:r>
      <w:r w:rsidR="00303F44" w:rsidRPr="00F27E6B">
        <w:rPr>
          <w:rFonts w:ascii="楷体" w:eastAsia="楷体" w:hAnsi="楷体" w:cs="宋体"/>
          <w:bCs/>
          <w:kern w:val="0"/>
          <w:sz w:val="24"/>
          <w:szCs w:val="24"/>
        </w:rPr>
        <w:t>：</w:t>
      </w:r>
      <w:r w:rsidR="00303F44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思想道德修养与法律基础，大学英语Ⅰ，大学体育Ⅰ，大学英语Ⅱ，大学体育II，大学语文或应用写作，马克思主义基本原理，大学英语Ⅲ，大学体育Ⅲ，毛泽东思想和中国特色社会主义理论体系概论，大学英语IV，大学体育IV；</w:t>
      </w:r>
      <w:r w:rsidR="00A1587E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不</w:t>
      </w:r>
      <w:r w:rsidR="00A1587E" w:rsidRPr="00F27E6B">
        <w:rPr>
          <w:rFonts w:ascii="楷体" w:eastAsia="楷体" w:hAnsi="楷体" w:cs="宋体"/>
          <w:bCs/>
          <w:kern w:val="0"/>
          <w:sz w:val="24"/>
          <w:szCs w:val="24"/>
        </w:rPr>
        <w:t>含</w:t>
      </w:r>
      <w:r w:rsidR="00F73E7D" w:rsidRPr="00F27E6B">
        <w:rPr>
          <w:rFonts w:ascii="楷体" w:eastAsia="楷体" w:hAnsi="楷体" w:cs="宋体"/>
          <w:bCs/>
          <w:kern w:val="0"/>
          <w:sz w:val="24"/>
          <w:szCs w:val="24"/>
        </w:rPr>
        <w:t>大学生</w:t>
      </w:r>
      <w:r w:rsidR="00F73E7D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计</w:t>
      </w:r>
      <w:r w:rsidR="00F73E7D" w:rsidRPr="00F27E6B">
        <w:rPr>
          <w:rFonts w:ascii="楷体" w:eastAsia="楷体" w:hAnsi="楷体" w:cs="宋体"/>
          <w:bCs/>
          <w:kern w:val="0"/>
          <w:sz w:val="24"/>
          <w:szCs w:val="24"/>
        </w:rPr>
        <w:t>算机文化基础实验</w:t>
      </w:r>
      <w:r w:rsidR="00A1587E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、原</w:t>
      </w:r>
      <w:r w:rsidR="00A1587E" w:rsidRPr="00F27E6B">
        <w:rPr>
          <w:rFonts w:ascii="楷体" w:eastAsia="楷体" w:hAnsi="楷体" w:cs="宋体"/>
          <w:bCs/>
          <w:kern w:val="0"/>
          <w:sz w:val="24"/>
          <w:szCs w:val="24"/>
        </w:rPr>
        <w:t>专业开设必</w:t>
      </w:r>
      <w:r w:rsidR="00A1587E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修</w:t>
      </w:r>
      <w:r w:rsidR="00A1587E" w:rsidRPr="00F27E6B">
        <w:rPr>
          <w:rFonts w:ascii="楷体" w:eastAsia="楷体" w:hAnsi="楷体" w:cs="宋体"/>
          <w:bCs/>
          <w:kern w:val="0"/>
          <w:sz w:val="24"/>
          <w:szCs w:val="24"/>
        </w:rPr>
        <w:t>课</w:t>
      </w:r>
      <w:r w:rsidR="00303F44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等</w:t>
      </w:r>
      <w:r w:rsidR="0020658C" w:rsidRPr="00F27E6B">
        <w:rPr>
          <w:rFonts w:ascii="楷体" w:eastAsia="楷体" w:hAnsi="楷体" w:cs="宋体"/>
          <w:bCs/>
          <w:kern w:val="0"/>
          <w:sz w:val="24"/>
          <w:szCs w:val="24"/>
        </w:rPr>
        <w:t>）</w:t>
      </w:r>
      <w:r w:rsidR="0020658C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，占总考核成绩的60%；面试成绩（为历史文化学院组织面试</w:t>
      </w:r>
      <w:r w:rsidR="00042AA7">
        <w:rPr>
          <w:rFonts w:ascii="楷体" w:eastAsia="楷体" w:hAnsi="楷体" w:cs="宋体" w:hint="eastAsia"/>
          <w:bCs/>
          <w:kern w:val="0"/>
          <w:sz w:val="24"/>
          <w:szCs w:val="24"/>
        </w:rPr>
        <w:t>的</w:t>
      </w:r>
      <w:bookmarkStart w:id="0" w:name="_GoBack"/>
      <w:bookmarkEnd w:id="0"/>
      <w:r w:rsidR="0020658C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成绩），占总考核成绩的40%。</w:t>
      </w:r>
    </w:p>
    <w:p w:rsidR="00AA026A" w:rsidRPr="00F27E6B" w:rsidRDefault="00C224A9" w:rsidP="00F27E6B">
      <w:pPr>
        <w:widowControl/>
        <w:snapToGrid w:val="0"/>
        <w:spacing w:line="380" w:lineRule="exact"/>
        <w:ind w:firstLineChars="200" w:firstLine="480"/>
        <w:jc w:val="left"/>
        <w:rPr>
          <w:rFonts w:ascii="楷体" w:eastAsia="楷体" w:hAnsi="楷体" w:cs="宋体"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2.面试</w:t>
      </w:r>
      <w:r w:rsidR="0020658C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。</w:t>
      </w:r>
      <w:r w:rsidR="00AA026A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主要从学生的思想道德水平，学生对专业的认识和兴趣、所具备的专业潜质、今后的专业学习计划、将来从事本专业的意愿和志向等方面进行考核，每位同学面试时间为10分钟</w:t>
      </w:r>
      <w:r w:rsidR="00377636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左右</w:t>
      </w:r>
      <w:r w:rsidR="00AA026A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，考核小组成员根据学生面试情况给出面试成绩。</w:t>
      </w:r>
      <w:r w:rsidR="007E4F0D" w:rsidRPr="00F27E6B">
        <w:rPr>
          <w:rFonts w:ascii="楷体" w:eastAsia="楷体" w:hAnsi="楷体" w:hint="eastAsia"/>
          <w:color w:val="000000"/>
          <w:sz w:val="24"/>
        </w:rPr>
        <w:t>未</w:t>
      </w:r>
      <w:proofErr w:type="gramStart"/>
      <w:r w:rsidR="007E4F0D" w:rsidRPr="00F27E6B">
        <w:rPr>
          <w:rFonts w:ascii="楷体" w:eastAsia="楷体" w:hAnsi="楷体" w:hint="eastAsia"/>
          <w:color w:val="000000"/>
          <w:sz w:val="24"/>
        </w:rPr>
        <w:t>按拟规定</w:t>
      </w:r>
      <w:proofErr w:type="gramEnd"/>
      <w:r w:rsidR="007E4F0D" w:rsidRPr="00F27E6B">
        <w:rPr>
          <w:rFonts w:ascii="楷体" w:eastAsia="楷体" w:hAnsi="楷体" w:hint="eastAsia"/>
          <w:color w:val="000000"/>
          <w:sz w:val="24"/>
        </w:rPr>
        <w:t>时间参加考核者视为自动放弃，不再另行安排考核。</w:t>
      </w:r>
    </w:p>
    <w:p w:rsidR="00C224A9" w:rsidRPr="00F27E6B" w:rsidRDefault="00AA026A" w:rsidP="00F27E6B">
      <w:pPr>
        <w:widowControl/>
        <w:snapToGrid w:val="0"/>
        <w:spacing w:line="380" w:lineRule="exact"/>
        <w:ind w:firstLineChars="200" w:firstLine="480"/>
        <w:jc w:val="left"/>
        <w:rPr>
          <w:rFonts w:ascii="楷体" w:eastAsia="楷体" w:hAnsi="楷体" w:cs="宋体"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3</w:t>
      </w:r>
      <w:r w:rsidR="00A1587E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.</w:t>
      </w: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面试结束后，学院转专业领导小组对考核结果进行综合评议。按照考核成绩高低及</w:t>
      </w:r>
      <w:r w:rsidR="0020658C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历史文化学</w:t>
      </w: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院各专业可接收转入学生人数，确定转专业录取学生名单，并公示录取结果。</w:t>
      </w:r>
    </w:p>
    <w:p w:rsidR="00C224A9" w:rsidRPr="00F27E6B" w:rsidRDefault="00C224A9" w:rsidP="00F27E6B">
      <w:pPr>
        <w:widowControl/>
        <w:snapToGrid w:val="0"/>
        <w:spacing w:line="380" w:lineRule="exact"/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三</w:t>
      </w:r>
      <w:r w:rsidR="00A1587E" w:rsidRPr="00F27E6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、</w:t>
      </w:r>
      <w:r w:rsidRPr="00F27E6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考核时间</w:t>
      </w:r>
    </w:p>
    <w:p w:rsidR="00C224A9" w:rsidRPr="00F27E6B" w:rsidRDefault="00C224A9" w:rsidP="00F27E6B">
      <w:pPr>
        <w:widowControl/>
        <w:snapToGrid w:val="0"/>
        <w:spacing w:line="380" w:lineRule="exact"/>
        <w:ind w:firstLineChars="200" w:firstLine="480"/>
        <w:jc w:val="left"/>
        <w:rPr>
          <w:rFonts w:ascii="楷体" w:eastAsia="楷体" w:hAnsi="楷体" w:cs="宋体"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具体考核时间、地点将提前在</w:t>
      </w:r>
      <w:r w:rsidR="0020658C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历史文化学院</w:t>
      </w: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网站公布。</w:t>
      </w:r>
    </w:p>
    <w:p w:rsidR="00C224A9" w:rsidRPr="00F27E6B" w:rsidRDefault="00C224A9" w:rsidP="00F27E6B">
      <w:pPr>
        <w:widowControl/>
        <w:snapToGrid w:val="0"/>
        <w:spacing w:line="380" w:lineRule="exact"/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四</w:t>
      </w:r>
      <w:r w:rsidR="00A1587E" w:rsidRPr="00F27E6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、</w:t>
      </w:r>
      <w:r w:rsidRPr="00F27E6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接受转入人数</w:t>
      </w:r>
    </w:p>
    <w:p w:rsidR="002B6A7B" w:rsidRPr="00F27E6B" w:rsidRDefault="0020658C" w:rsidP="00F27E6B">
      <w:pPr>
        <w:widowControl/>
        <w:snapToGrid w:val="0"/>
        <w:spacing w:line="380" w:lineRule="exact"/>
        <w:ind w:firstLineChars="200" w:firstLine="480"/>
        <w:jc w:val="left"/>
        <w:rPr>
          <w:rFonts w:ascii="楷体" w:eastAsia="楷体" w:hAnsi="楷体" w:cs="宋体"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接收</w:t>
      </w:r>
      <w:r w:rsidRPr="00F27E6B">
        <w:rPr>
          <w:rFonts w:ascii="楷体" w:eastAsia="楷体" w:hAnsi="楷体" w:cs="宋体"/>
          <w:bCs/>
          <w:kern w:val="0"/>
          <w:sz w:val="24"/>
          <w:szCs w:val="24"/>
        </w:rPr>
        <w:t>名额</w:t>
      </w:r>
      <w:r w:rsidR="00C1737D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参照</w:t>
      </w:r>
      <w:r w:rsidR="00C1737D" w:rsidRPr="00F27E6B">
        <w:rPr>
          <w:rFonts w:ascii="楷体" w:eastAsia="楷体" w:hAnsi="楷体" w:cs="宋体"/>
          <w:bCs/>
          <w:kern w:val="0"/>
          <w:sz w:val="24"/>
          <w:szCs w:val="24"/>
        </w:rPr>
        <w:t>我院</w:t>
      </w:r>
      <w:r w:rsidR="00C1737D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转</w:t>
      </w:r>
      <w:r w:rsidR="00C1737D" w:rsidRPr="00F27E6B">
        <w:rPr>
          <w:rFonts w:ascii="楷体" w:eastAsia="楷体" w:hAnsi="楷体" w:cs="宋体"/>
          <w:bCs/>
          <w:kern w:val="0"/>
          <w:sz w:val="24"/>
          <w:szCs w:val="24"/>
        </w:rPr>
        <w:t>出名额，原则上不接收</w:t>
      </w:r>
      <w:r w:rsidR="00C1737D"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2016级学生</w:t>
      </w:r>
      <w:r w:rsidR="00C1737D" w:rsidRPr="00F27E6B">
        <w:rPr>
          <w:rFonts w:ascii="楷体" w:eastAsia="楷体" w:hAnsi="楷体" w:cs="宋体"/>
          <w:bCs/>
          <w:kern w:val="0"/>
          <w:sz w:val="24"/>
          <w:szCs w:val="24"/>
        </w:rPr>
        <w:t>转入。</w:t>
      </w:r>
    </w:p>
    <w:p w:rsidR="00C224A9" w:rsidRPr="00F27E6B" w:rsidRDefault="00A1587E" w:rsidP="00F27E6B">
      <w:pPr>
        <w:widowControl/>
        <w:snapToGrid w:val="0"/>
        <w:spacing w:line="380" w:lineRule="exact"/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五、</w:t>
      </w:r>
      <w:r w:rsidR="00C224A9" w:rsidRPr="00F27E6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本办法由</w:t>
      </w:r>
      <w:r w:rsidR="0020658C" w:rsidRPr="00F27E6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历史文化</w:t>
      </w:r>
      <w:r w:rsidR="00C224A9" w:rsidRPr="00F27E6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学院负责解释。</w:t>
      </w:r>
    </w:p>
    <w:p w:rsidR="0020658C" w:rsidRPr="00F27E6B" w:rsidRDefault="0020658C" w:rsidP="00F27E6B">
      <w:pPr>
        <w:widowControl/>
        <w:snapToGrid w:val="0"/>
        <w:spacing w:line="380" w:lineRule="exact"/>
        <w:ind w:firstLineChars="200" w:firstLine="480"/>
        <w:jc w:val="left"/>
        <w:rPr>
          <w:rFonts w:ascii="楷体" w:eastAsia="楷体" w:hAnsi="楷体" w:cs="宋体"/>
          <w:bCs/>
          <w:kern w:val="0"/>
          <w:sz w:val="24"/>
          <w:szCs w:val="24"/>
        </w:rPr>
      </w:pPr>
    </w:p>
    <w:p w:rsidR="0020658C" w:rsidRPr="00F27E6B" w:rsidRDefault="0020658C" w:rsidP="00F27E6B">
      <w:pPr>
        <w:widowControl/>
        <w:snapToGrid w:val="0"/>
        <w:spacing w:line="380" w:lineRule="exact"/>
        <w:ind w:firstLineChars="200" w:firstLine="480"/>
        <w:jc w:val="right"/>
        <w:rPr>
          <w:rFonts w:ascii="楷体" w:eastAsia="楷体" w:hAnsi="楷体" w:cs="宋体"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 w:hint="eastAsia"/>
          <w:bCs/>
          <w:kern w:val="0"/>
          <w:sz w:val="24"/>
          <w:szCs w:val="24"/>
        </w:rPr>
        <w:t>历史文化学院</w:t>
      </w:r>
    </w:p>
    <w:p w:rsidR="0020658C" w:rsidRPr="00F27E6B" w:rsidRDefault="0020658C" w:rsidP="00F27E6B">
      <w:pPr>
        <w:widowControl/>
        <w:snapToGrid w:val="0"/>
        <w:spacing w:line="380" w:lineRule="exact"/>
        <w:ind w:firstLineChars="200" w:firstLine="480"/>
        <w:jc w:val="right"/>
        <w:rPr>
          <w:rFonts w:ascii="楷体" w:eastAsia="楷体" w:hAnsi="楷体" w:cs="宋体"/>
          <w:bCs/>
          <w:kern w:val="0"/>
          <w:sz w:val="24"/>
          <w:szCs w:val="24"/>
        </w:rPr>
      </w:pPr>
      <w:r w:rsidRPr="00F27E6B">
        <w:rPr>
          <w:rFonts w:ascii="楷体" w:eastAsia="楷体" w:hAnsi="楷体" w:cs="宋体"/>
          <w:bCs/>
          <w:kern w:val="0"/>
          <w:sz w:val="24"/>
          <w:szCs w:val="24"/>
        </w:rPr>
        <w:t>201</w:t>
      </w:r>
      <w:r w:rsidR="00406E25" w:rsidRPr="00F27E6B">
        <w:rPr>
          <w:rFonts w:ascii="楷体" w:eastAsia="楷体" w:hAnsi="楷体" w:cs="宋体"/>
          <w:bCs/>
          <w:kern w:val="0"/>
          <w:sz w:val="24"/>
          <w:szCs w:val="24"/>
        </w:rPr>
        <w:t>9</w:t>
      </w:r>
      <w:r w:rsidRPr="00F27E6B">
        <w:rPr>
          <w:rFonts w:ascii="楷体" w:eastAsia="楷体" w:hAnsi="楷体" w:cs="宋体"/>
          <w:bCs/>
          <w:kern w:val="0"/>
          <w:sz w:val="24"/>
          <w:szCs w:val="24"/>
        </w:rPr>
        <w:t>/2/</w:t>
      </w:r>
      <w:r w:rsidR="00406E25" w:rsidRPr="00F27E6B">
        <w:rPr>
          <w:rFonts w:ascii="楷体" w:eastAsia="楷体" w:hAnsi="楷体" w:cs="宋体"/>
          <w:bCs/>
          <w:kern w:val="0"/>
          <w:sz w:val="24"/>
          <w:szCs w:val="24"/>
        </w:rPr>
        <w:t>24</w:t>
      </w:r>
    </w:p>
    <w:sectPr w:rsidR="0020658C" w:rsidRPr="00F27E6B" w:rsidSect="00BF0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D8" w:rsidRDefault="00016ED8" w:rsidP="00AF638E">
      <w:r>
        <w:separator/>
      </w:r>
    </w:p>
  </w:endnote>
  <w:endnote w:type="continuationSeparator" w:id="0">
    <w:p w:rsidR="00016ED8" w:rsidRDefault="00016ED8" w:rsidP="00AF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D8" w:rsidRDefault="00016ED8" w:rsidP="00AF638E">
      <w:r>
        <w:separator/>
      </w:r>
    </w:p>
  </w:footnote>
  <w:footnote w:type="continuationSeparator" w:id="0">
    <w:p w:rsidR="00016ED8" w:rsidRDefault="00016ED8" w:rsidP="00AF6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AB7"/>
    <w:rsid w:val="00001725"/>
    <w:rsid w:val="00016ED8"/>
    <w:rsid w:val="00042AA7"/>
    <w:rsid w:val="00115A02"/>
    <w:rsid w:val="001215AC"/>
    <w:rsid w:val="001732B0"/>
    <w:rsid w:val="00190E5A"/>
    <w:rsid w:val="0020408D"/>
    <w:rsid w:val="0020658C"/>
    <w:rsid w:val="00286CC9"/>
    <w:rsid w:val="002B6A7B"/>
    <w:rsid w:val="002C30B2"/>
    <w:rsid w:val="00303F44"/>
    <w:rsid w:val="0032426D"/>
    <w:rsid w:val="00325F08"/>
    <w:rsid w:val="00351997"/>
    <w:rsid w:val="00371680"/>
    <w:rsid w:val="00377636"/>
    <w:rsid w:val="00406E25"/>
    <w:rsid w:val="004A5614"/>
    <w:rsid w:val="004B630A"/>
    <w:rsid w:val="00505A5B"/>
    <w:rsid w:val="0056166E"/>
    <w:rsid w:val="00562CF2"/>
    <w:rsid w:val="00571333"/>
    <w:rsid w:val="00580346"/>
    <w:rsid w:val="005D1AB7"/>
    <w:rsid w:val="006E6DD7"/>
    <w:rsid w:val="00774293"/>
    <w:rsid w:val="0078627B"/>
    <w:rsid w:val="00797ACA"/>
    <w:rsid w:val="007E4E73"/>
    <w:rsid w:val="007E4F0D"/>
    <w:rsid w:val="007E4FE8"/>
    <w:rsid w:val="007F060F"/>
    <w:rsid w:val="00840FE4"/>
    <w:rsid w:val="008C3987"/>
    <w:rsid w:val="00A1587E"/>
    <w:rsid w:val="00A84B93"/>
    <w:rsid w:val="00AA026A"/>
    <w:rsid w:val="00AA02ED"/>
    <w:rsid w:val="00AF638E"/>
    <w:rsid w:val="00B52C33"/>
    <w:rsid w:val="00B73FF6"/>
    <w:rsid w:val="00BF0241"/>
    <w:rsid w:val="00C1737D"/>
    <w:rsid w:val="00C224A9"/>
    <w:rsid w:val="00C61E1B"/>
    <w:rsid w:val="00C811EB"/>
    <w:rsid w:val="00D1516D"/>
    <w:rsid w:val="00D21C23"/>
    <w:rsid w:val="00D23D86"/>
    <w:rsid w:val="00DC2CD3"/>
    <w:rsid w:val="00DC7D41"/>
    <w:rsid w:val="00DE4E5E"/>
    <w:rsid w:val="00E222AC"/>
    <w:rsid w:val="00E4737D"/>
    <w:rsid w:val="00E83DB7"/>
    <w:rsid w:val="00F27E6B"/>
    <w:rsid w:val="00F73E7D"/>
    <w:rsid w:val="00FD67C0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A02E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A02ED"/>
  </w:style>
  <w:style w:type="table" w:styleId="a4">
    <w:name w:val="Table Grid"/>
    <w:basedOn w:val="a1"/>
    <w:uiPriority w:val="39"/>
    <w:rsid w:val="00DE4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2426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2426D"/>
    <w:rPr>
      <w:sz w:val="18"/>
      <w:szCs w:val="18"/>
    </w:rPr>
  </w:style>
  <w:style w:type="character" w:styleId="a6">
    <w:name w:val="Placeholder Text"/>
    <w:basedOn w:val="a0"/>
    <w:uiPriority w:val="99"/>
    <w:semiHidden/>
    <w:rsid w:val="00325F08"/>
    <w:rPr>
      <w:color w:val="808080"/>
    </w:rPr>
  </w:style>
  <w:style w:type="paragraph" w:styleId="a7">
    <w:name w:val="header"/>
    <w:basedOn w:val="a"/>
    <w:link w:val="Char1"/>
    <w:uiPriority w:val="99"/>
    <w:unhideWhenUsed/>
    <w:rsid w:val="00AF6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F638E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AF6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AF63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张建辉</dc:creator>
  <cp:keywords/>
  <dc:description/>
  <cp:lastModifiedBy>Windows 用户</cp:lastModifiedBy>
  <cp:revision>35</cp:revision>
  <cp:lastPrinted>2017-02-20T02:45:00Z</cp:lastPrinted>
  <dcterms:created xsi:type="dcterms:W3CDTF">2017-02-20T02:23:00Z</dcterms:created>
  <dcterms:modified xsi:type="dcterms:W3CDTF">2019-02-27T01:32:00Z</dcterms:modified>
</cp:coreProperties>
</file>